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Приложение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Новотаманского сельского поселения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Темрюкского  района </w:t>
      </w:r>
      <w:r w:rsidRPr="00F2724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2724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от ____________ № ________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247" w:rsidRDefault="00F27247" w:rsidP="00F27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247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247">
        <w:rPr>
          <w:rFonts w:ascii="Times New Roman" w:hAnsi="Times New Roman" w:cs="Times New Roman"/>
          <w:b/>
          <w:bCs/>
          <w:sz w:val="28"/>
          <w:szCs w:val="28"/>
        </w:rPr>
        <w:t>сбора, накопления и вывоза отходов производства и потребления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247">
        <w:rPr>
          <w:rFonts w:ascii="Times New Roman" w:hAnsi="Times New Roman" w:cs="Times New Roman"/>
          <w:b/>
          <w:bCs/>
          <w:sz w:val="28"/>
          <w:szCs w:val="28"/>
        </w:rPr>
        <w:t>на территории Новотаманского сельского поселения Темрюкского района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1.1. Настоящий Порядок сбора, накопления и вывоза отходов производства и потребления на территории Новотаманского сельского поселения Темрюкского  района (далее — Порядок) разработан на основании Федерального закона от 24 июня 1998 года  № 89-ФЗ «Об отходах производства и потребления», пункт 18  статьи 14 Федерального закона от 6 октября 2003 года № 131-ФЗ «Об общих принципах организации местного самоуправления в Российской Федерации»,  постановления Правительства Российской Федерации от 10 февраля 1997 года  № 155 «Об утверждении  Правил предоставления услуг по вывозу твердых и жидких бытовых отходов», постановления Правительства Российской Федерации от  3 сентября 2012 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 которых может повлечь причинение вреда жизни, здоровью граждан, вреда животным, растениям и окружающей среде», Санитарно-эпидемиологических правил и нормативов СанПиН 2.1.7.1322-03 «Гигиенические требования к размещению и обезвреживанию отходов производства и потребления», Закона Краснодарского края от 13 марта 2000 года № 245-КЗ «Об отходах производства и потребления», пункта 19 статьи 8 главы </w:t>
      </w:r>
      <w:r w:rsidRPr="00F2724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27247">
        <w:rPr>
          <w:rFonts w:ascii="Times New Roman" w:hAnsi="Times New Roman" w:cs="Times New Roman"/>
          <w:sz w:val="28"/>
          <w:szCs w:val="28"/>
        </w:rPr>
        <w:t xml:space="preserve"> Устава Новотаманского сельского поселения Темрюкского района.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1.2. Настоящий Порядок регулирует отношения в области сбора, накопления и вывоза отходов производства и потребления на территории Новотаманского сельского поселения Темрюкского района и направлен на предотвращение вредного воздействия отходов на здоровье человека и окружающую среду.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1.3. Настоящий Порядок регламентирует деятельность по обращению с отходами производства и потребления, образующимися в результате жизнедеятельности населения, содержания домашних животных и птиц, устаревших, пришедших в негодность предметов домашнего обихода, отходы от функционирования культурно-бытовых, учебных учреждений, организаций и предприятий торговли и общественного питания и от других предприятий и </w:t>
      </w:r>
      <w:r w:rsidRPr="00F27247">
        <w:rPr>
          <w:rFonts w:ascii="Times New Roman" w:hAnsi="Times New Roman" w:cs="Times New Roman"/>
          <w:sz w:val="28"/>
          <w:szCs w:val="28"/>
        </w:rPr>
        <w:lastRenderedPageBreak/>
        <w:t>организаций, индивидуальных предпринимателей, образующихся в результате сноса зданий и при выполнении строительных работ.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1.4. Порядок обязателен для исполнения всеми проживающими или осуществляющими деятельность на территории Новотаманского сельского  поселения Темрюкского района  гражданами,  юридическими лицами независимо от организационно-правовой формы и форм собственности, индивидуальными предпринимателями, иностранными гражданами и лицами без гражданства.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2. Сбор, накопление и вывоз отходов производства и потребления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2.1. Сбор, накопление и вывоз отходов производства и потребления на территории поселения производится в контейнеры для отходов, установленные на оборудованных контейнерных площадках и оборудованные в соответствии с действующим законодательством;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2.2. Сбор крупногабаритных отходов производится по оформлению заявки в МУП «ЖКХ-Бугаз».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2.3. Сбор жидких отходов производится в специально оборудованные выгребы.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2.4. Запрещается сбор опасных отходов в места, предусмотренные в пунктах 2.1, 2.2 и 2.3 настоящего Порядка.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2.5. Размещение контейнеров для отходов и содержание контейнерных площадок осуществляются в соответствии с Санитарными правилами и нормами СанПиНа 42-128- 4690-88 «Санитарные правила содержания территорий населенных мест», утвержденными Минздравом СССР 05.08.1988 № 4690-88, Санитарно-эпидемиологическими правилами и нормативами СанПиН 2.1.7.1322-03 гигиенические требования к размещению и обезвреживанию отходов производства и потребления».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2.6. Установка контейнеров в пределах населенных пунктов должна производиться в  соответствии с СанПиНом 42-128-4690-88 «Санитарные правила содержания территорий населенных мест».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2.7. Вывоз твердых бытовых отходов осуществляется специальным транспортом или приспособленным для этих целей транспортом, с закрывающимся кузовом на полигон твердых бытовых отходов в соответствии с требованиями Санитарных правил СП 2.1.7.1038-01 «Гигиенические требования к устройству и содержанию полигонов для твердых бытовых отходов».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2.8. Вывоз жидких бытовых отходов осуществляется специализированным транспортом на очистные сооружения канализации.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2.9. В целях недопущения захламления территории Новотаманского сельского поселения отходами производства и потребления, специализированные организации, осуществляющие  сбор и вывоз бытовых отходов и мусора обязаны: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lastRenderedPageBreak/>
        <w:t>- на основании заключенных договоров осуществлять вывоз бытовых отходов и   мусора с территорий частных домовладений не реже 2 раз в неделю в установленные дни и часы, согласованные с администрацией Новотаманского сельского поселения Темрюкского района;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- своевременно осуществлять вывоз бытовых отходов и мусора с территории многоквартирных домов, организаций, учреждений и предприятий;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- обеспечивать обязательное соблюдение утвержденных маршрутных графиков;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- незамедлительно уведомлять администрацию Новотаманского сельского поселения Темрюкского района о невозможности своевременно осуществить вывоз бытовых отходов и мусора с территории многоквартирных домов, частных домовладений, организаций, учреждений и предприятий и т.д. (поломка автомобиля, иные непредвиденные обстоятельства), а также о сроках возобновления их вывоза.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2.10. Обращение с отходами производства и потребления в части осветительных устройств, электрических ламп осуществляется в соответствии с требованиями Федерального закона от 24 июня 1998  года  № 89-ФЗ «Об отходах производства и потребления», постановления Правительства Российской Федерации от 3 сентября 2010 года 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 которых может повлечь причинение вреда жизни, здоровью граждан, вреда животным, растениям и окружающей среде», Санитарно-эпидемиологических правил и нормативов СанПиН 2.1.7.1322-03 «Гигиенические требования к размещению и обезвреживанию отходов производства и потребления».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2.11. Обращение с отходами, образующимися от разборки зданий, осуществляется в соответствии с требованиями Федерального закона от 24 июня 1998 года № 89-ФЗ «Об отходах производства и потребления», Санитарно-эпидемиологических правил и нормативов СанПиН 2.1.7.1322-03 «Гигиенические требования к размещению и обезвреживанию отходов производства и потребления».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 xml:space="preserve">3. Основные требования к порядку сбора,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накопления и вывоза отходов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3.1. Услуги по сбору отходов производства и потребления осуществляются на  основании договоров с организацией, имеющей лицензию на данный вид деятельности, предусмотренную действующим законодательством, либо самостоятельно при наличии соответствующей лицензии.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3.2. Собственник отходов обязан обеспечить своевременный вывоз отходов, обеспечить передачу отходов лицу, если у такого лица имеется </w:t>
      </w:r>
      <w:r w:rsidRPr="00F27247">
        <w:rPr>
          <w:rFonts w:ascii="Times New Roman" w:hAnsi="Times New Roman" w:cs="Times New Roman"/>
          <w:sz w:val="28"/>
          <w:szCs w:val="28"/>
        </w:rPr>
        <w:lastRenderedPageBreak/>
        <w:t>лицензия на осуществление деятельности по использованию, обезвреживанию, размещению отходов не меньшего класса опасности.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4. Вывоз отходов с территории жилых многоквартирных домов,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административных зданий и объектов социальной сферы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4.1. Вывоз отходов с территории жилых многоквартирных домов, административных зданий, объектов социальной сферы осуществляется на основании договоров, заключаемых собственниками (арендаторами) указанных объектов с организацией (либо индивидуальным предпринимателем), осуществляющей на постоянной основе деятельность по сбору отходов на территории поселения (далее – специализированная организация).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4.2. Обращение с отходами лечебно-профилактических учреждений осуществляются в соответствии с СанПиНом 2.1.1.728-99 «Правила сбора, хранения и удаления отходов лечебно-профилактических учреждений».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5. Вывоз отходов с территории индивидуальных жилых домов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5.1. Вывоз отходов с территории индивидуальных жилых домов осуществляется по договору, заключенному между владельцем индивидуального жилого дома и специализированной организацией, либо самостоятельно владельцем индивидуального жилого дома в случае получения им талонов, квитанций и т.п. для самостоятельной утилизации отходов на специализированном полигоне.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5.2. В тех случаях, когда владельцем индивидуального жилого дома не заключается договор со специализированной организацией на вывоз отходов, он приобретает у специализированной организации талоны для самостоятельной утилизации отходов на полигоне захоронения отходов.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5.3. Ответственность за сбор и вывоз бытовых отходов с территории индивидуальных жилых домов возлагается на специализированную организацию при наличии договора на сбор и вывоз бытовых отходов и мусора с соответствующей территории.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 xml:space="preserve">6. Сбор и вывоз отходов с территории объектов торговли,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общественного питания и предприятий пищевой промышленности.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6.1. Вывоз отходов с территории объектов торговли, общественного питания и пищевой промышленности осуществляется по договорам между владельцами, арендаторами и пользователями указанных объектов и специализированной организацией.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6.2. Сбор и хранение отходов на предприятиях торговли, общественного питания и пищевой промышленности осуществляются в соответствии с требованиями санитарных правил, регламентирующих данную деятельность.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lastRenderedPageBreak/>
        <w:t>Сбор и вывоз жидких отходов из неканализированных объектов торговли, общественного питания, мест отдыха (биотуалеты – согласно СанПиНа) осуществляются специализированным транспортом на канализационные очистные сооружения по заявке.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7. Сбор и вывоз бытовых отходов и мусора с территории некоммерческих организаций (садоводческих организаций и дачных объединений граждан, гаражно-строительных кооперативов).</w:t>
      </w:r>
      <w:r w:rsidRPr="00F27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7.1. Сбор бытовых отходов и мусора на территории некоммерческих организаций (садоводческих, огороднических и дачных объединений граждан, гаражно-строительных кооперативов и др.) осуществляется в контейнеры для отходов и мусора и на площадки для крупногабаритных отходов. Запрещается помещение в контейнеры для бытовых отходов и мусора отработанных горюче-смазочных материалов, автошин, аккумуляторов, металлолома, токсичных и опасных отходов, которые собираются в специально отведенных для этого местах и направляются на утилизацию в соответствии с действующим законодательством. Вывоз бытовых отходов и мусора с территории некоммерческих организаций (садоводческих, огороднических и дачных объединений граждан, гаражно-строительных кооперативов) осуществляется по договору соответствующей некоммерческой организации со специализированной организацией. Вывоз бытовых отходов и мусора с территории некоммерческих организаций (садоводческих, огороднических и дачных объединений граждан, гаражно-строительных кооперативов)  осуществляется по мере накопления.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8. Сбор и вывоз бытовых отходов на территории общего пользования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  8.1. Очистку внутриквартальных территорий, тротуаров, дорог, придорожных территорий общего пользования от отходов организует администрация Новотаманского сельского поселения Темрюкского района путем заключения с подрядными организациями муниципальных контрактов (договоров) на выполнение данных работ.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8.2. Бытовые отходы и мусор с территории общего пользования и внутриквартальных территорий собирается и вывозится на специализированную свалку.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8.3. Запрещается сжигание бытовых отходов, мусора и растительных остатков на территории населенных пунктов, размещение отходов, растительных остатков, дорожного смета на территории Новотаманского сельского  поселения Темрюкского района вне специализированных свалок.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8.4. Ответственность за удаление отходов из урн и контейнеров на территории Новотаманского сельского  поселения Темрюкского района возлагается на организации (индивидуальных предпринимателей), обеспечивающие благоустройство, чистоту и порядок соответствующей </w:t>
      </w:r>
      <w:r w:rsidRPr="00F27247">
        <w:rPr>
          <w:rFonts w:ascii="Times New Roman" w:hAnsi="Times New Roman" w:cs="Times New Roman"/>
          <w:sz w:val="28"/>
          <w:szCs w:val="28"/>
        </w:rPr>
        <w:lastRenderedPageBreak/>
        <w:t>территории в соответствии с муниципальным контрактом (договором), заключенным с администрацией поселения.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 xml:space="preserve">9. Сбор и вывоз отходов со строительных площадок, объектов 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ремонта и реконструкции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9.1. Сбор отходов, образующихся при проведении работ по строительству, ремонту или реконструкции объектов, осуществляется в специальные емкости или места, определяемые проектом, до накопления транспортных партий.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9.2. Вывоз отходов, образующихся при проведении работ по строительству, ремонту или реконструкции объектов, осуществляется с территории строительной площадки заявке.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9.3. При проведении работ по строительству, ремонту или реконструкции объектов без отведения строительной площадки или при отсутствии специально обустроенных мест отходы допускается хранить в специально установленных контейнерах на улице около объекта строительства и реконструкции, при этом не допускается ограничение свободного проезда автомашин, прохода людей и захламление территории.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9.4. Установка контейнеров, предназначенных для отходов, образующихся при проведении работ без отведения строительной площадки, осуществляется по согласованию с организацией, обеспечивающей благоустройство, чистоту и порядок соответствующей территории.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9.5. Вывоз отходов из контейнеров осуществляется не реже одного раза в три дня.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247">
        <w:rPr>
          <w:rFonts w:ascii="Times New Roman" w:hAnsi="Times New Roman" w:cs="Times New Roman"/>
          <w:b/>
          <w:sz w:val="28"/>
          <w:szCs w:val="28"/>
        </w:rPr>
        <w:t>10. Заключительные положения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10.1. За неисполнение настоящего Положения граждане и иные лица, осуществляющие свою деятельность на территории Новотаманского сельского  поселения Темрюкского района, несут ответственность в соответствии с действующим законодательством.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10.2. Привлечение нарушителя настоящих правил к ответственности не освобождает его от обязанностей по устранению допущенных нарушений и возмещения нанесенного вреда, если таковой имел место.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27247" w:rsidRPr="00F27247" w:rsidRDefault="00F27247" w:rsidP="00F27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Новотаманского сельского</w:t>
      </w:r>
    </w:p>
    <w:p w:rsidR="00A863E0" w:rsidRPr="00F27247" w:rsidRDefault="00F27247" w:rsidP="00F27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247">
        <w:rPr>
          <w:rFonts w:ascii="Times New Roman" w:hAnsi="Times New Roman" w:cs="Times New Roman"/>
          <w:sz w:val="28"/>
          <w:szCs w:val="28"/>
        </w:rPr>
        <w:t>поселения Темрюкского района                                                    В.И.Смольянинов</w:t>
      </w:r>
    </w:p>
    <w:sectPr w:rsidR="00A863E0" w:rsidRPr="00F27247" w:rsidSect="00D100F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904" w:rsidRDefault="00D81904" w:rsidP="00F27247">
      <w:pPr>
        <w:spacing w:after="0" w:line="240" w:lineRule="auto"/>
      </w:pPr>
      <w:r>
        <w:separator/>
      </w:r>
    </w:p>
  </w:endnote>
  <w:endnote w:type="continuationSeparator" w:id="1">
    <w:p w:rsidR="00D81904" w:rsidRDefault="00D81904" w:rsidP="00F27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904" w:rsidRDefault="00D81904" w:rsidP="00F27247">
      <w:pPr>
        <w:spacing w:after="0" w:line="240" w:lineRule="auto"/>
      </w:pPr>
      <w:r>
        <w:separator/>
      </w:r>
    </w:p>
  </w:footnote>
  <w:footnote w:type="continuationSeparator" w:id="1">
    <w:p w:rsidR="00D81904" w:rsidRDefault="00D81904" w:rsidP="00F27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6525"/>
      <w:docPartObj>
        <w:docPartGallery w:val="Page Numbers (Top of Page)"/>
        <w:docPartUnique/>
      </w:docPartObj>
    </w:sdtPr>
    <w:sdtContent>
      <w:p w:rsidR="00F27247" w:rsidRDefault="00B14DE0">
        <w:pPr>
          <w:pStyle w:val="a3"/>
          <w:jc w:val="center"/>
        </w:pPr>
        <w:fldSimple w:instr=" PAGE   \* MERGEFORMAT ">
          <w:r w:rsidR="00D100F6">
            <w:rPr>
              <w:noProof/>
            </w:rPr>
            <w:t>6</w:t>
          </w:r>
        </w:fldSimple>
      </w:p>
    </w:sdtContent>
  </w:sdt>
  <w:p w:rsidR="00FA2C23" w:rsidRDefault="00D8190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931AC"/>
    <w:multiLevelType w:val="hybridMultilevel"/>
    <w:tmpl w:val="B5C27850"/>
    <w:lvl w:ilvl="0" w:tplc="C5224C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7247"/>
    <w:rsid w:val="00A863E0"/>
    <w:rsid w:val="00B14DE0"/>
    <w:rsid w:val="00D100F6"/>
    <w:rsid w:val="00D81904"/>
    <w:rsid w:val="00F2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7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2724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27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2724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2059</Words>
  <Characters>11738</Characters>
  <Application>Microsoft Office Word</Application>
  <DocSecurity>0</DocSecurity>
  <Lines>97</Lines>
  <Paragraphs>27</Paragraphs>
  <ScaleCrop>false</ScaleCrop>
  <Company/>
  <LinksUpToDate>false</LinksUpToDate>
  <CharactersWithSpaces>13770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новотамань</dc:creator>
  <cp:keywords/>
  <dc:description/>
  <cp:lastModifiedBy>новотамань</cp:lastModifiedBy>
  <cp:revision>4</cp:revision>
  <dcterms:created xsi:type="dcterms:W3CDTF">2013-08-07T04:23:00Z</dcterms:created>
  <dcterms:modified xsi:type="dcterms:W3CDTF">2013-08-07T04:33:00Z</dcterms:modified>
</cp:coreProperties>
</file>